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BB" w:rsidRPr="007E717A" w:rsidRDefault="00D21ABB" w:rsidP="00D21ABB">
      <w:r w:rsidRPr="007E717A">
        <w:t>Temeljem čla</w:t>
      </w:r>
      <w:r>
        <w:t>nka 50. Statuta Dječjeg vrtića Cvrčak- Solin</w:t>
      </w:r>
      <w:r w:rsidRPr="007E717A">
        <w:t>,</w:t>
      </w:r>
      <w:r>
        <w:t xml:space="preserve"> a sukladno odredbama Zakona o fiskalnoj odgovornosti (NN 111/18) i Uredbe o sastavljanju i predaji izjave o fiskalnoj odgovornosti</w:t>
      </w:r>
      <w:r w:rsidRPr="007E717A">
        <w:t xml:space="preserve"> </w:t>
      </w:r>
      <w:r>
        <w:t xml:space="preserve"> i izvještaja o primjeni fiskalnih pravila (NN 95/19),   </w:t>
      </w:r>
      <w:r w:rsidRPr="007E717A">
        <w:t>ravnateljica Anđela Biuk dana 31.10.2019.godine donosi</w:t>
      </w:r>
    </w:p>
    <w:p w:rsidR="00D21ABB" w:rsidRPr="007E717A" w:rsidRDefault="00D21ABB" w:rsidP="00D21ABB"/>
    <w:p w:rsidR="00D21ABB" w:rsidRPr="00A43EBF" w:rsidRDefault="00D21ABB" w:rsidP="00D21ABB">
      <w:pPr>
        <w:jc w:val="center"/>
        <w:rPr>
          <w:b/>
        </w:rPr>
      </w:pPr>
      <w:r w:rsidRPr="00A43EBF">
        <w:rPr>
          <w:b/>
        </w:rPr>
        <w:t>PROCEDURU</w:t>
      </w:r>
      <w:r>
        <w:rPr>
          <w:b/>
        </w:rPr>
        <w:t xml:space="preserve">  STVARANJA</w:t>
      </w:r>
      <w:r w:rsidRPr="00A43EBF">
        <w:rPr>
          <w:b/>
        </w:rPr>
        <w:t xml:space="preserve"> UGOVOR</w:t>
      </w:r>
      <w:r>
        <w:rPr>
          <w:b/>
        </w:rPr>
        <w:t>NIH OB</w:t>
      </w:r>
      <w:r w:rsidRPr="00A43EBF">
        <w:rPr>
          <w:b/>
        </w:rPr>
        <w:t>VEZA U</w:t>
      </w:r>
    </w:p>
    <w:p w:rsidR="00D21ABB" w:rsidRPr="00A43EBF" w:rsidRDefault="00D21ABB" w:rsidP="00D21ABB">
      <w:pPr>
        <w:ind w:left="1416" w:firstLine="708"/>
        <w:rPr>
          <w:b/>
        </w:rPr>
      </w:pPr>
      <w:r>
        <w:rPr>
          <w:b/>
        </w:rPr>
        <w:t xml:space="preserve">                </w:t>
      </w:r>
      <w:r w:rsidRPr="00A43EBF">
        <w:rPr>
          <w:b/>
        </w:rPr>
        <w:t>DJEČJEM VRTIĆU CVRČAK-SOLIN</w:t>
      </w:r>
    </w:p>
    <w:p w:rsidR="007E717A" w:rsidRDefault="007E717A" w:rsidP="007E717A"/>
    <w:p w:rsidR="007E717A" w:rsidRPr="00D21ABB" w:rsidRDefault="007E717A" w:rsidP="00D21ABB">
      <w:pPr>
        <w:jc w:val="center"/>
        <w:rPr>
          <w:b/>
        </w:rPr>
      </w:pPr>
      <w:r w:rsidRPr="00D21ABB">
        <w:rPr>
          <w:b/>
        </w:rPr>
        <w:t>Članak 1.</w:t>
      </w:r>
    </w:p>
    <w:p w:rsidR="007E717A" w:rsidRDefault="007E717A" w:rsidP="007E717A">
      <w:r>
        <w:t>Ovom procedurom propisuje se način stvaranja ugovorenih obaveza radi nabave roba, radova i usluga u Dječjem vrtiću „Cvrčak“ Solin.</w:t>
      </w:r>
    </w:p>
    <w:p w:rsidR="007E717A" w:rsidRDefault="007E717A" w:rsidP="007E717A"/>
    <w:p w:rsidR="007E717A" w:rsidRPr="00D21ABB" w:rsidRDefault="007E717A" w:rsidP="00D21ABB">
      <w:pPr>
        <w:jc w:val="center"/>
        <w:rPr>
          <w:b/>
        </w:rPr>
      </w:pPr>
      <w:r w:rsidRPr="00D21ABB">
        <w:rPr>
          <w:b/>
        </w:rPr>
        <w:t>Članak 2.</w:t>
      </w:r>
    </w:p>
    <w:p w:rsidR="007E717A" w:rsidRDefault="007E717A" w:rsidP="007E717A">
      <w:r>
        <w:t>Procedurom stvaranja ugovorenih obaveza utvrđuje se: iskazivanje potreba za pokretanje postupka, ugovaranje nabave, način i postupci kontrole da li je nabava u skladu s financijskim planom i planom nabave, način obnavljanja kontrole dostupnosti financijskih sredstava, te dodatne kontrole i donošenje odluke o pokretanju ili obustavi postupka nabave.</w:t>
      </w:r>
    </w:p>
    <w:p w:rsidR="007E717A" w:rsidRDefault="007E717A" w:rsidP="007E717A"/>
    <w:p w:rsidR="007E717A" w:rsidRPr="00D21ABB" w:rsidRDefault="007E717A" w:rsidP="00D21ABB">
      <w:pPr>
        <w:jc w:val="center"/>
        <w:rPr>
          <w:b/>
        </w:rPr>
      </w:pPr>
      <w:r w:rsidRPr="00D21ABB">
        <w:rPr>
          <w:b/>
        </w:rPr>
        <w:t>Članak 3.</w:t>
      </w:r>
    </w:p>
    <w:p w:rsidR="007E717A" w:rsidRDefault="007E717A" w:rsidP="007E717A">
      <w:r>
        <w:t>Ukoliko postupak nabave roba, radova i usluga podliježe postupku javne nabave, odnosno ako su ispunjene zakonske pretpostavke da se provodi u skladu sa Zakonom o javnoj nabavi, tada se postupak stvaranja obveza provodi po sljedećoj proceduri:</w:t>
      </w:r>
    </w:p>
    <w:p w:rsidR="00D21ABB" w:rsidRDefault="00D21ABB" w:rsidP="007E717A"/>
    <w:p w:rsidR="00D21ABB" w:rsidRDefault="00D21ABB" w:rsidP="007E7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2623"/>
        <w:gridCol w:w="2408"/>
        <w:gridCol w:w="2083"/>
        <w:gridCol w:w="1472"/>
      </w:tblGrid>
      <w:tr w:rsidR="00D21ABB" w:rsidTr="0053423E">
        <w:tc>
          <w:tcPr>
            <w:tcW w:w="9242" w:type="dxa"/>
            <w:gridSpan w:val="5"/>
          </w:tcPr>
          <w:p w:rsidR="00D21ABB" w:rsidRDefault="00D21ABB" w:rsidP="0053423E">
            <w:r>
              <w:t>II  . STVARANJE OBVEZA ZA KOJE JE POTREBNA PROCEDURA JAVNE NABAVE</w:t>
            </w:r>
          </w:p>
        </w:tc>
      </w:tr>
      <w:tr w:rsidR="00D21ABB" w:rsidTr="0053423E">
        <w:tc>
          <w:tcPr>
            <w:tcW w:w="656" w:type="dxa"/>
          </w:tcPr>
          <w:p w:rsidR="00D21ABB" w:rsidRDefault="00D21ABB" w:rsidP="0053423E">
            <w:r>
              <w:t>Red.</w:t>
            </w:r>
          </w:p>
          <w:p w:rsidR="00D21ABB" w:rsidRDefault="00D21ABB" w:rsidP="0053423E">
            <w:r>
              <w:t>broj</w:t>
            </w:r>
          </w:p>
        </w:tc>
        <w:tc>
          <w:tcPr>
            <w:tcW w:w="2623" w:type="dxa"/>
          </w:tcPr>
          <w:p w:rsidR="00D21ABB" w:rsidRDefault="00D21ABB" w:rsidP="0053423E">
            <w:r>
              <w:t>Aktivnost</w:t>
            </w:r>
          </w:p>
        </w:tc>
        <w:tc>
          <w:tcPr>
            <w:tcW w:w="2408" w:type="dxa"/>
          </w:tcPr>
          <w:p w:rsidR="00D21ABB" w:rsidRDefault="00D21ABB" w:rsidP="0053423E">
            <w:r>
              <w:t>Odgovornost</w:t>
            </w:r>
          </w:p>
        </w:tc>
        <w:tc>
          <w:tcPr>
            <w:tcW w:w="2083" w:type="dxa"/>
          </w:tcPr>
          <w:p w:rsidR="00D21ABB" w:rsidRDefault="00D21ABB" w:rsidP="0053423E">
            <w:r>
              <w:t>Dokument</w:t>
            </w:r>
          </w:p>
        </w:tc>
        <w:tc>
          <w:tcPr>
            <w:tcW w:w="1472" w:type="dxa"/>
          </w:tcPr>
          <w:p w:rsidR="00D21ABB" w:rsidRDefault="00D21ABB" w:rsidP="0053423E">
            <w:r>
              <w:t>Rok</w:t>
            </w:r>
          </w:p>
        </w:tc>
      </w:tr>
      <w:tr w:rsidR="00D21ABB" w:rsidTr="0053423E">
        <w:tc>
          <w:tcPr>
            <w:tcW w:w="656" w:type="dxa"/>
          </w:tcPr>
          <w:p w:rsidR="00D21ABB" w:rsidRDefault="00D21ABB" w:rsidP="0053423E">
            <w:r>
              <w:t>1.</w:t>
            </w:r>
          </w:p>
        </w:tc>
        <w:tc>
          <w:tcPr>
            <w:tcW w:w="2623" w:type="dxa"/>
          </w:tcPr>
          <w:p w:rsidR="00D21ABB" w:rsidRDefault="00D21ABB" w:rsidP="0053423E">
            <w:r>
              <w:t>Sastavljanje  prijedloga plana nabave</w:t>
            </w:r>
          </w:p>
        </w:tc>
        <w:tc>
          <w:tcPr>
            <w:tcW w:w="2408" w:type="dxa"/>
          </w:tcPr>
          <w:p w:rsidR="00D21ABB" w:rsidRDefault="00D21ABB" w:rsidP="0053423E">
            <w:r>
              <w:t>Zaposlenici – nositelji pojedinih poslova i aktivnost</w:t>
            </w:r>
          </w:p>
        </w:tc>
        <w:tc>
          <w:tcPr>
            <w:tcW w:w="2083" w:type="dxa"/>
          </w:tcPr>
          <w:p w:rsidR="00D21ABB" w:rsidRDefault="00D21ABB" w:rsidP="0053423E">
            <w:r>
              <w:t>Prijedlog za nabavu s opisom potrebne robe/radova/usluga i okvirnim cijenama</w:t>
            </w:r>
          </w:p>
        </w:tc>
        <w:tc>
          <w:tcPr>
            <w:tcW w:w="1472" w:type="dxa"/>
          </w:tcPr>
          <w:p w:rsidR="00D21ABB" w:rsidRDefault="00D21ABB" w:rsidP="0053423E">
            <w:r>
              <w:t>Mjesec dana prije pripreme plana nabave; moguće i tijekom godine za plan nabave za sljedeću godinu</w:t>
            </w:r>
          </w:p>
        </w:tc>
      </w:tr>
      <w:tr w:rsidR="00D21ABB" w:rsidTr="0053423E">
        <w:tc>
          <w:tcPr>
            <w:tcW w:w="656" w:type="dxa"/>
          </w:tcPr>
          <w:p w:rsidR="00D21ABB" w:rsidRDefault="00D21ABB" w:rsidP="0053423E">
            <w:r>
              <w:t>2.</w:t>
            </w:r>
          </w:p>
        </w:tc>
        <w:tc>
          <w:tcPr>
            <w:tcW w:w="2623" w:type="dxa"/>
          </w:tcPr>
          <w:p w:rsidR="00D21ABB" w:rsidRDefault="00D21ABB" w:rsidP="0053423E">
            <w:r>
              <w:t>Izrada Plana nbave</w:t>
            </w:r>
          </w:p>
        </w:tc>
        <w:tc>
          <w:tcPr>
            <w:tcW w:w="2408" w:type="dxa"/>
          </w:tcPr>
          <w:p w:rsidR="00D21ABB" w:rsidRDefault="00D21ABB" w:rsidP="0053423E">
            <w:r>
              <w:t>ravnatelj u suradnji s voditeljem računovodstva i tajnikom</w:t>
            </w:r>
          </w:p>
        </w:tc>
        <w:tc>
          <w:tcPr>
            <w:tcW w:w="2083" w:type="dxa"/>
          </w:tcPr>
          <w:p w:rsidR="00D21ABB" w:rsidRDefault="00D21ABB" w:rsidP="0053423E">
            <w:r>
              <w:t>Plan nabave</w:t>
            </w:r>
          </w:p>
        </w:tc>
        <w:tc>
          <w:tcPr>
            <w:tcW w:w="1472" w:type="dxa"/>
          </w:tcPr>
          <w:p w:rsidR="00D21ABB" w:rsidRDefault="00D21ABB" w:rsidP="0053423E"/>
        </w:tc>
      </w:tr>
      <w:tr w:rsidR="00D21ABB" w:rsidTr="0053423E">
        <w:tc>
          <w:tcPr>
            <w:tcW w:w="656" w:type="dxa"/>
          </w:tcPr>
          <w:p w:rsidR="00D21ABB" w:rsidRDefault="00D21ABB" w:rsidP="0053423E">
            <w:r>
              <w:lastRenderedPageBreak/>
              <w:t>3.</w:t>
            </w:r>
          </w:p>
        </w:tc>
        <w:tc>
          <w:tcPr>
            <w:tcW w:w="2623" w:type="dxa"/>
          </w:tcPr>
          <w:p w:rsidR="00D21ABB" w:rsidRDefault="00D21ABB" w:rsidP="0053423E">
            <w:r>
              <w:t>Uključivanje stavki iz plana nabave u financijski plan</w:t>
            </w:r>
          </w:p>
        </w:tc>
        <w:tc>
          <w:tcPr>
            <w:tcW w:w="2408" w:type="dxa"/>
          </w:tcPr>
          <w:p w:rsidR="00D21ABB" w:rsidRDefault="00D21ABB" w:rsidP="0053423E">
            <w:r>
              <w:t>Voditelj računovodstva/ravnatelj</w:t>
            </w:r>
          </w:p>
        </w:tc>
        <w:tc>
          <w:tcPr>
            <w:tcW w:w="2083" w:type="dxa"/>
          </w:tcPr>
          <w:p w:rsidR="00D21ABB" w:rsidRDefault="00D21ABB" w:rsidP="0053423E">
            <w:r>
              <w:t>Financijski plan</w:t>
            </w:r>
          </w:p>
        </w:tc>
        <w:tc>
          <w:tcPr>
            <w:tcW w:w="1472" w:type="dxa"/>
          </w:tcPr>
          <w:p w:rsidR="00D21ABB" w:rsidRDefault="00D21ABB" w:rsidP="0053423E"/>
        </w:tc>
      </w:tr>
      <w:tr w:rsidR="00D647DC" w:rsidTr="0053423E">
        <w:tc>
          <w:tcPr>
            <w:tcW w:w="656" w:type="dxa"/>
          </w:tcPr>
          <w:p w:rsidR="00D647DC" w:rsidRDefault="00D647DC" w:rsidP="0053423E">
            <w:r>
              <w:t>4.</w:t>
            </w:r>
          </w:p>
        </w:tc>
        <w:tc>
          <w:tcPr>
            <w:tcW w:w="2623" w:type="dxa"/>
          </w:tcPr>
          <w:p w:rsidR="00D647DC" w:rsidRDefault="00D647DC" w:rsidP="0053423E">
            <w:r>
              <w:t>Prijedlog za pokretanje postupka javne nabave</w:t>
            </w:r>
          </w:p>
        </w:tc>
        <w:tc>
          <w:tcPr>
            <w:tcW w:w="2408" w:type="dxa"/>
          </w:tcPr>
          <w:p w:rsidR="00D647DC" w:rsidRDefault="00D647DC" w:rsidP="0053423E">
            <w:r>
              <w:t>Ravnatelj</w:t>
            </w:r>
          </w:p>
        </w:tc>
        <w:tc>
          <w:tcPr>
            <w:tcW w:w="2083" w:type="dxa"/>
          </w:tcPr>
          <w:p w:rsidR="00D647DC" w:rsidRDefault="00D647DC" w:rsidP="0053423E">
            <w:r>
              <w:t>Zahtjev prema računovodstvu je li prijedlog sukladan financijskom planu i planu nabave</w:t>
            </w:r>
          </w:p>
        </w:tc>
        <w:tc>
          <w:tcPr>
            <w:tcW w:w="1472" w:type="dxa"/>
          </w:tcPr>
          <w:p w:rsidR="00D647DC" w:rsidRDefault="00D647DC" w:rsidP="0053423E">
            <w:r>
              <w:t>Tijekom godine</w:t>
            </w:r>
          </w:p>
        </w:tc>
      </w:tr>
      <w:tr w:rsidR="00D647DC" w:rsidTr="0053423E">
        <w:tc>
          <w:tcPr>
            <w:tcW w:w="656" w:type="dxa"/>
          </w:tcPr>
          <w:p w:rsidR="00D647DC" w:rsidRDefault="00D647DC" w:rsidP="0053423E">
            <w:r>
              <w:t>5.</w:t>
            </w:r>
          </w:p>
        </w:tc>
        <w:tc>
          <w:tcPr>
            <w:tcW w:w="2623" w:type="dxa"/>
          </w:tcPr>
          <w:p w:rsidR="00D647DC" w:rsidRDefault="00D647DC" w:rsidP="0053423E">
            <w:r>
              <w:t>Provjera suglasnosti  prijedloga s financijskim planom i planom nabave</w:t>
            </w:r>
          </w:p>
        </w:tc>
        <w:tc>
          <w:tcPr>
            <w:tcW w:w="2408" w:type="dxa"/>
          </w:tcPr>
          <w:p w:rsidR="00D647DC" w:rsidRDefault="00D647DC" w:rsidP="0053423E">
            <w:r>
              <w:t>Voditelj računovodstva i ravnatelj</w:t>
            </w:r>
          </w:p>
        </w:tc>
        <w:tc>
          <w:tcPr>
            <w:tcW w:w="2083" w:type="dxa"/>
          </w:tcPr>
          <w:p w:rsidR="00D647DC" w:rsidRDefault="00D647DC" w:rsidP="0053423E">
            <w:r>
              <w:t>Ako DA-pisan pozitivan odgovor na prijedlog</w:t>
            </w:r>
          </w:p>
          <w:p w:rsidR="00D647DC" w:rsidRDefault="00D647DC" w:rsidP="0053423E">
            <w:r>
              <w:t>Ako NE-pisan negativan odgovor na prijedlog</w:t>
            </w:r>
          </w:p>
        </w:tc>
        <w:tc>
          <w:tcPr>
            <w:tcW w:w="1472" w:type="dxa"/>
          </w:tcPr>
          <w:p w:rsidR="00D647DC" w:rsidRDefault="00D647DC" w:rsidP="0053423E">
            <w:r>
              <w:t>2 dana od zaprimanja prijedloga</w:t>
            </w:r>
          </w:p>
        </w:tc>
      </w:tr>
      <w:tr w:rsidR="00D647DC" w:rsidTr="0053423E">
        <w:tc>
          <w:tcPr>
            <w:tcW w:w="656" w:type="dxa"/>
          </w:tcPr>
          <w:p w:rsidR="00D647DC" w:rsidRDefault="00D647DC" w:rsidP="0053423E">
            <w:r>
              <w:t>6.</w:t>
            </w:r>
          </w:p>
        </w:tc>
        <w:tc>
          <w:tcPr>
            <w:tcW w:w="2623" w:type="dxa"/>
          </w:tcPr>
          <w:p w:rsidR="00D647DC" w:rsidRDefault="00D647DC" w:rsidP="0053423E">
            <w:r>
              <w:t>Imenovanje ovlaštenih predstavnika naručitelja (s vanjskim stručnjakom koji ima specijalistička znanja iz područja javne nabave)</w:t>
            </w:r>
          </w:p>
        </w:tc>
        <w:tc>
          <w:tcPr>
            <w:tcW w:w="2408" w:type="dxa"/>
          </w:tcPr>
          <w:p w:rsidR="00D647DC" w:rsidRDefault="00D647DC" w:rsidP="0053423E">
            <w:r>
              <w:t>R</w:t>
            </w:r>
            <w:r>
              <w:t>avnatelj</w:t>
            </w:r>
          </w:p>
        </w:tc>
        <w:tc>
          <w:tcPr>
            <w:tcW w:w="2083" w:type="dxa"/>
          </w:tcPr>
          <w:p w:rsidR="00D647DC" w:rsidRDefault="00D647DC" w:rsidP="0053423E">
            <w:r>
              <w:t>Odluka</w:t>
            </w:r>
          </w:p>
        </w:tc>
        <w:tc>
          <w:tcPr>
            <w:tcW w:w="1472" w:type="dxa"/>
          </w:tcPr>
          <w:p w:rsidR="00D647DC" w:rsidRDefault="00D647DC" w:rsidP="0053423E">
            <w:r>
              <w:t>Tijekom godine</w:t>
            </w:r>
          </w:p>
        </w:tc>
      </w:tr>
      <w:tr w:rsidR="00D647DC" w:rsidTr="0053423E">
        <w:tc>
          <w:tcPr>
            <w:tcW w:w="656" w:type="dxa"/>
          </w:tcPr>
          <w:p w:rsidR="00D647DC" w:rsidRDefault="00D647DC" w:rsidP="0053423E">
            <w:r>
              <w:t>7.</w:t>
            </w:r>
          </w:p>
        </w:tc>
        <w:tc>
          <w:tcPr>
            <w:tcW w:w="2623" w:type="dxa"/>
          </w:tcPr>
          <w:p w:rsidR="00D647DC" w:rsidRDefault="00D647DC" w:rsidP="0053423E">
            <w:r>
              <w:t>Priprema tehničke dokumentacije za nadmetanje</w:t>
            </w:r>
          </w:p>
        </w:tc>
        <w:tc>
          <w:tcPr>
            <w:tcW w:w="2408" w:type="dxa"/>
          </w:tcPr>
          <w:p w:rsidR="00D647DC" w:rsidRDefault="00D647DC" w:rsidP="0053423E">
            <w:r>
              <w:t>Ovlašteni predstavnici naručitelja sa vanjskim</w:t>
            </w:r>
          </w:p>
          <w:p w:rsidR="00D647DC" w:rsidRDefault="00D647DC" w:rsidP="0053423E">
            <w:r>
              <w:t xml:space="preserve">vanjskim stručnjakom koji ima specijalistička znanja iz područja javne nabave) </w:t>
            </w:r>
          </w:p>
        </w:tc>
        <w:tc>
          <w:tcPr>
            <w:tcW w:w="2083" w:type="dxa"/>
          </w:tcPr>
          <w:p w:rsidR="00D647DC" w:rsidRDefault="00D647DC" w:rsidP="0053423E">
            <w:r>
              <w:t>Tehnička dokumenztacija i dokumentacija za nadmetanje</w:t>
            </w:r>
          </w:p>
        </w:tc>
        <w:tc>
          <w:tcPr>
            <w:tcW w:w="1472" w:type="dxa"/>
          </w:tcPr>
          <w:p w:rsidR="00D647DC" w:rsidRDefault="00D647DC" w:rsidP="0053423E">
            <w:r>
              <w:t>15 dana od imenovanja  ovlaštenih predstavnika naručitelja</w:t>
            </w:r>
          </w:p>
        </w:tc>
      </w:tr>
      <w:tr w:rsidR="00D647DC" w:rsidTr="0053423E">
        <w:tc>
          <w:tcPr>
            <w:tcW w:w="656" w:type="dxa"/>
          </w:tcPr>
          <w:p w:rsidR="00D647DC" w:rsidRDefault="00D647DC" w:rsidP="0053423E">
            <w:r>
              <w:t>8.</w:t>
            </w:r>
          </w:p>
        </w:tc>
        <w:tc>
          <w:tcPr>
            <w:tcW w:w="2623" w:type="dxa"/>
          </w:tcPr>
          <w:p w:rsidR="00D647DC" w:rsidRDefault="00D647DC" w:rsidP="0053423E">
            <w:r>
              <w:t xml:space="preserve">Provjera je li tehnička i </w:t>
            </w:r>
            <w:r>
              <w:t>natj</w:t>
            </w:r>
            <w:r>
              <w:t>ečajna dokumentacija</w:t>
            </w:r>
            <w:r>
              <w:t xml:space="preserve"> U skladu s s propisima o javnoj nabvai</w:t>
            </w:r>
          </w:p>
        </w:tc>
        <w:tc>
          <w:tcPr>
            <w:tcW w:w="2408" w:type="dxa"/>
          </w:tcPr>
          <w:p w:rsidR="00D647DC" w:rsidRDefault="00D647DC" w:rsidP="0053423E">
            <w:r>
              <w:t>Ravnatelj/ vanjski</w:t>
            </w:r>
          </w:p>
          <w:p w:rsidR="00D647DC" w:rsidRDefault="00D647DC" w:rsidP="0053423E">
            <w:r>
              <w:t xml:space="preserve"> stručnjak</w:t>
            </w:r>
            <w:r>
              <w:t xml:space="preserve"> koji ima specijalistička znanja iz područja javne nabave)</w:t>
            </w:r>
          </w:p>
        </w:tc>
        <w:tc>
          <w:tcPr>
            <w:tcW w:w="2083" w:type="dxa"/>
          </w:tcPr>
          <w:p w:rsidR="00D647DC" w:rsidRDefault="00D647DC" w:rsidP="0053423E">
            <w:r>
              <w:t>Ako DA</w:t>
            </w:r>
            <w:r>
              <w:t>-pokreće postupak javne nabave</w:t>
            </w:r>
          </w:p>
          <w:p w:rsidR="00D647DC" w:rsidRDefault="00D647DC" w:rsidP="0053423E">
            <w:r>
              <w:t>Ako NE</w:t>
            </w:r>
            <w:r>
              <w:t>-vraća dokumentaciju s komentarima na doradu</w:t>
            </w:r>
          </w:p>
        </w:tc>
        <w:tc>
          <w:tcPr>
            <w:tcW w:w="1472" w:type="dxa"/>
          </w:tcPr>
          <w:p w:rsidR="00D647DC" w:rsidRDefault="00D647DC" w:rsidP="0053423E">
            <w:r>
              <w:t>Najviše 30 dana od dana zaprimanja prijedloga za pokretanje postupka javne nabave</w:t>
            </w:r>
          </w:p>
        </w:tc>
      </w:tr>
      <w:tr w:rsidR="00D647DC" w:rsidTr="0053423E">
        <w:tc>
          <w:tcPr>
            <w:tcW w:w="656" w:type="dxa"/>
          </w:tcPr>
          <w:p w:rsidR="00D647DC" w:rsidRDefault="00D647DC" w:rsidP="0053423E">
            <w:r>
              <w:t>7.</w:t>
            </w:r>
          </w:p>
        </w:tc>
        <w:tc>
          <w:tcPr>
            <w:tcW w:w="2623" w:type="dxa"/>
          </w:tcPr>
          <w:p w:rsidR="00D647DC" w:rsidRDefault="00D647DC" w:rsidP="0053423E">
            <w:r>
              <w:t>Pokretanje postupka javne nabave i imenovanje stručnog povjerenstva</w:t>
            </w:r>
          </w:p>
        </w:tc>
        <w:tc>
          <w:tcPr>
            <w:tcW w:w="2408" w:type="dxa"/>
          </w:tcPr>
          <w:p w:rsidR="00D647DC" w:rsidRDefault="00D647DC" w:rsidP="0053423E">
            <w:r>
              <w:t>Ravnatelj</w:t>
            </w:r>
          </w:p>
        </w:tc>
        <w:tc>
          <w:tcPr>
            <w:tcW w:w="2083" w:type="dxa"/>
          </w:tcPr>
          <w:p w:rsidR="00D647DC" w:rsidRDefault="00D647DC" w:rsidP="0053423E">
            <w:r>
              <w:t>Objava natječaja</w:t>
            </w:r>
          </w:p>
        </w:tc>
        <w:tc>
          <w:tcPr>
            <w:tcW w:w="1472" w:type="dxa"/>
          </w:tcPr>
          <w:p w:rsidR="00D647DC" w:rsidRDefault="00D647DC" w:rsidP="0053423E">
            <w:r>
              <w:t>Tijekom godine</w:t>
            </w:r>
          </w:p>
        </w:tc>
      </w:tr>
      <w:tr w:rsidR="00D647DC" w:rsidTr="0053423E">
        <w:tc>
          <w:tcPr>
            <w:tcW w:w="656" w:type="dxa"/>
          </w:tcPr>
          <w:p w:rsidR="00D647DC" w:rsidRDefault="00D647DC" w:rsidP="0053423E">
            <w:r>
              <w:t>12.</w:t>
            </w:r>
          </w:p>
        </w:tc>
        <w:tc>
          <w:tcPr>
            <w:tcW w:w="2623" w:type="dxa"/>
          </w:tcPr>
          <w:p w:rsidR="00D647DC" w:rsidRDefault="00D647DC" w:rsidP="0053423E">
            <w:r>
              <w:t>Sklapanje ugovora</w:t>
            </w:r>
          </w:p>
        </w:tc>
        <w:tc>
          <w:tcPr>
            <w:tcW w:w="2408" w:type="dxa"/>
          </w:tcPr>
          <w:p w:rsidR="00D647DC" w:rsidRDefault="00D647DC" w:rsidP="0053423E">
            <w:r>
              <w:t>ravntelj</w:t>
            </w:r>
          </w:p>
        </w:tc>
        <w:tc>
          <w:tcPr>
            <w:tcW w:w="2083" w:type="dxa"/>
          </w:tcPr>
          <w:p w:rsidR="00D647DC" w:rsidRDefault="00D647DC" w:rsidP="0053423E">
            <w:r>
              <w:t>ugovor</w:t>
            </w:r>
          </w:p>
        </w:tc>
        <w:tc>
          <w:tcPr>
            <w:tcW w:w="1472" w:type="dxa"/>
          </w:tcPr>
          <w:p w:rsidR="00D647DC" w:rsidRDefault="00D647DC" w:rsidP="0053423E">
            <w:r>
              <w:t>U roku od 30 dana od dana izvršnosti odluke o izboru</w:t>
            </w:r>
          </w:p>
        </w:tc>
      </w:tr>
    </w:tbl>
    <w:p w:rsidR="00D21ABB" w:rsidRDefault="00D21ABB" w:rsidP="00D21ABB"/>
    <w:p w:rsidR="007E717A" w:rsidRDefault="007E717A" w:rsidP="007E717A"/>
    <w:p w:rsidR="000D7D9A" w:rsidRPr="00E8267F" w:rsidRDefault="000D7D9A" w:rsidP="00E8267F">
      <w:pPr>
        <w:jc w:val="center"/>
        <w:rPr>
          <w:b/>
        </w:rPr>
      </w:pPr>
      <w:r w:rsidRPr="00E8267F">
        <w:rPr>
          <w:b/>
        </w:rPr>
        <w:t>Članak 4.</w:t>
      </w:r>
    </w:p>
    <w:p w:rsidR="000D7D9A" w:rsidRDefault="000D7D9A" w:rsidP="007E717A">
      <w:r>
        <w:t>Roba, radovi i usluge od dobavljača s kojima vrtić ima zaključen ugovor o nabavi, nabavlja se usmenom ili pisanom narudžbom, ovisno kako je uređeno ugovorom.</w:t>
      </w:r>
    </w:p>
    <w:p w:rsidR="000D7D9A" w:rsidRDefault="000D7D9A" w:rsidP="007E717A">
      <w:r>
        <w:t>Svaki radnik odgovoran za pojedino područje rada prikuplja ponudu. Za nabavu vrijednosti do 20.000,00 kn ravnatelj vrtića može samostalno odlučivati bez provođenja Procedure.</w:t>
      </w:r>
    </w:p>
    <w:p w:rsidR="000D7D9A" w:rsidRDefault="000D7D9A" w:rsidP="007E717A">
      <w:r>
        <w:t xml:space="preserve">Za nabave vrijednosti od 20.000,00 kn do </w:t>
      </w:r>
      <w:r w:rsidR="00AA164D">
        <w:t xml:space="preserve">100.000,00 kn </w:t>
      </w:r>
      <w:r w:rsidR="00AA164D" w:rsidRPr="00AA164D">
        <w:t xml:space="preserve">(bez PDV-a) </w:t>
      </w:r>
      <w:r w:rsidR="00AA164D">
        <w:t xml:space="preserve"> potrebno je prikupiti barem jednu ponudu/ narudžbenicu.</w:t>
      </w:r>
    </w:p>
    <w:p w:rsidR="00AA164D" w:rsidRDefault="00AA164D" w:rsidP="007E717A">
      <w:r w:rsidRPr="00AA164D">
        <w:lastRenderedPageBreak/>
        <w:t xml:space="preserve">Za nabave vrijednosti od </w:t>
      </w:r>
      <w:r>
        <w:t>100</w:t>
      </w:r>
      <w:r w:rsidRPr="00AA164D">
        <w:t xml:space="preserve">.000,00 kn do </w:t>
      </w:r>
      <w:r>
        <w:t>2</w:t>
      </w:r>
      <w:r w:rsidRPr="00AA164D">
        <w:t>00.000,00 kn</w:t>
      </w:r>
      <w:r>
        <w:t xml:space="preserve"> (bez PDV-a) na nabavu robe i usluge, odnosno 500.000,00 </w:t>
      </w:r>
      <w:r w:rsidRPr="00AA164D">
        <w:t>(bez PDV-a)</w:t>
      </w:r>
      <w:r>
        <w:t xml:space="preserve"> za nabavu radova, potrebno je poslati upit za ponudu najmanje trima različitim gospodarskim subjektima.</w:t>
      </w:r>
    </w:p>
    <w:p w:rsidR="00AA164D" w:rsidRDefault="00AA164D" w:rsidP="007E717A">
      <w:r>
        <w:t>Što treba sadržavati upit za ponudu i ponuda, te način odabira uređeno je Pravilnikom o provedbi jednostavne nabave.</w:t>
      </w:r>
    </w:p>
    <w:p w:rsidR="00AA164D" w:rsidRDefault="00AA164D" w:rsidP="007E717A"/>
    <w:p w:rsidR="00AA164D" w:rsidRDefault="00AA164D" w:rsidP="00E8267F">
      <w:pPr>
        <w:jc w:val="center"/>
      </w:pPr>
      <w:r w:rsidRPr="00E8267F">
        <w:rPr>
          <w:b/>
        </w:rPr>
        <w:t>Članak 5</w:t>
      </w:r>
      <w:r>
        <w:t>.</w:t>
      </w:r>
    </w:p>
    <w:p w:rsidR="00AA164D" w:rsidRDefault="00AA164D" w:rsidP="007E717A"/>
    <w:p w:rsidR="00AA164D" w:rsidRDefault="00AA164D" w:rsidP="007E717A">
      <w:r>
        <w:t>Za nabavu od dobavljača s kojim vrtić nema zaključen ugovor o nabavi, nabava se vrši putem narudžbenice ili obostranom potvrdom ponude.</w:t>
      </w:r>
    </w:p>
    <w:p w:rsidR="00AA164D" w:rsidRDefault="00AA164D" w:rsidP="007E717A">
      <w:r>
        <w:t>Narudžbenica mora biti valjano ispunjena na način da se vidi tko je nabavu inicirao, tko je sastavio i odobrio te koja vrsta roba/ radova/usluga se nabavlja uz detaljnu specifikaciju jedinica mjera, količina, cijena.</w:t>
      </w:r>
    </w:p>
    <w:p w:rsidR="00AA164D" w:rsidRDefault="00AA164D" w:rsidP="007E717A">
      <w:r>
        <w:t>Narudžbenice ne trebaju biti isključivo pisane</w:t>
      </w:r>
      <w:r w:rsidR="002A0BD9">
        <w:t xml:space="preserve"> na</w:t>
      </w:r>
      <w:r>
        <w:t xml:space="preserve"> obrascima </w:t>
      </w:r>
      <w:r w:rsidR="002A0BD9">
        <w:t>iz bloka narudžbenice. Mogu biti kreirane u sustavu ustanove, poslane elektronski ili popunjene prema predlošku dobavljača, važno da imaju sve tražene elemente.</w:t>
      </w:r>
    </w:p>
    <w:p w:rsidR="002A0BD9" w:rsidRDefault="002A0BD9" w:rsidP="007E717A">
      <w:r>
        <w:t>Primljeni i prihvaćeni predračuni, ponude i slično zamjenjuju ugovor ili narudžbenicu te u takvim slučajevima nije potrebno naknadno pisati narudžbenice.</w:t>
      </w:r>
    </w:p>
    <w:p w:rsidR="002A0BD9" w:rsidRDefault="002A0BD9" w:rsidP="007E717A">
      <w:r>
        <w:t>Narudžbenicu nije potrebo ispunjavati za gotovinske račune do iznosa od 2.000,00 kn (uključen PDV).</w:t>
      </w:r>
    </w:p>
    <w:p w:rsidR="002A0BD9" w:rsidRDefault="002A0BD9" w:rsidP="007E717A"/>
    <w:p w:rsidR="002A0BD9" w:rsidRPr="001D7434" w:rsidRDefault="002A0BD9" w:rsidP="001D7434">
      <w:pPr>
        <w:jc w:val="center"/>
        <w:rPr>
          <w:b/>
        </w:rPr>
      </w:pPr>
      <w:r w:rsidRPr="001D7434">
        <w:rPr>
          <w:b/>
        </w:rPr>
        <w:t>Članak 6.</w:t>
      </w:r>
      <w:bookmarkStart w:id="0" w:name="_GoBack"/>
      <w:bookmarkEnd w:id="0"/>
    </w:p>
    <w:p w:rsidR="002A0BD9" w:rsidRDefault="002A0BD9" w:rsidP="007E717A">
      <w:r>
        <w:t>Ova Procedura stupa na snagu danom donošenja, a primjenjuje se od 01.01.2017.g.</w:t>
      </w:r>
    </w:p>
    <w:p w:rsidR="002A0BD9" w:rsidRDefault="001D7434" w:rsidP="007E717A">
      <w:r>
        <w:t>KLASA: 030-02/19-01/14</w:t>
      </w:r>
    </w:p>
    <w:p w:rsidR="001D7434" w:rsidRDefault="001D7434" w:rsidP="007E717A">
      <w:r>
        <w:t>URBROJ: 2180/01-13-01-19-2</w:t>
      </w:r>
    </w:p>
    <w:p w:rsidR="001D7434" w:rsidRDefault="001D7434" w:rsidP="007E717A">
      <w:r>
        <w:t>Solin, 31.10.2019.g.</w:t>
      </w:r>
    </w:p>
    <w:p w:rsidR="002A0BD9" w:rsidRDefault="002A0BD9" w:rsidP="007E7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434" w:rsidRDefault="002A0BD9" w:rsidP="007E7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  <w:r w:rsidR="001D7434">
        <w:t>:</w:t>
      </w:r>
    </w:p>
    <w:p w:rsidR="002A0BD9" w:rsidRDefault="001D7434" w:rsidP="007E717A">
      <w:r>
        <w:t xml:space="preserve">                                                                                                                 </w:t>
      </w:r>
      <w:r w:rsidR="002A0BD9">
        <w:t xml:space="preserve"> Anđela Biuk</w:t>
      </w:r>
    </w:p>
    <w:p w:rsidR="002A0BD9" w:rsidRDefault="002A0BD9" w:rsidP="007E717A"/>
    <w:p w:rsidR="002A0BD9" w:rsidRDefault="002A0BD9" w:rsidP="007E717A">
      <w:r>
        <w:tab/>
      </w:r>
      <w:r w:rsidR="001D7434">
        <w:tab/>
      </w:r>
      <w:r w:rsidR="001D7434">
        <w:tab/>
      </w:r>
      <w:r w:rsidR="001D7434">
        <w:tab/>
      </w:r>
      <w:r w:rsidR="001D7434">
        <w:tab/>
      </w:r>
      <w:r w:rsidR="001D7434">
        <w:tab/>
      </w:r>
      <w:r w:rsidR="001D7434">
        <w:tab/>
      </w:r>
    </w:p>
    <w:p w:rsidR="002A0BD9" w:rsidRDefault="002A0BD9" w:rsidP="007E717A"/>
    <w:sectPr w:rsidR="002A0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7A"/>
    <w:rsid w:val="0001452C"/>
    <w:rsid w:val="000D7D9A"/>
    <w:rsid w:val="00116F27"/>
    <w:rsid w:val="001D7434"/>
    <w:rsid w:val="00235019"/>
    <w:rsid w:val="002A0BD9"/>
    <w:rsid w:val="00457467"/>
    <w:rsid w:val="005518FC"/>
    <w:rsid w:val="00556598"/>
    <w:rsid w:val="006907A0"/>
    <w:rsid w:val="007E717A"/>
    <w:rsid w:val="00912F97"/>
    <w:rsid w:val="00A84F59"/>
    <w:rsid w:val="00AA164D"/>
    <w:rsid w:val="00D21ABB"/>
    <w:rsid w:val="00D647DC"/>
    <w:rsid w:val="00E77731"/>
    <w:rsid w:val="00E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Mišić</dc:creator>
  <cp:lastModifiedBy>Korisnik</cp:lastModifiedBy>
  <cp:revision>4</cp:revision>
  <cp:lastPrinted>2019-11-21T08:51:00Z</cp:lastPrinted>
  <dcterms:created xsi:type="dcterms:W3CDTF">2019-11-27T11:59:00Z</dcterms:created>
  <dcterms:modified xsi:type="dcterms:W3CDTF">2019-11-27T12:31:00Z</dcterms:modified>
</cp:coreProperties>
</file>